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E1FB91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580E2E" w:rsidRPr="00580E2E">
        <w:rPr>
          <w:rFonts w:ascii="ＭＳ 明朝" w:eastAsia="ＭＳ 明朝" w:hAnsi="ＭＳ 明朝" w:hint="eastAsia"/>
          <w:sz w:val="32"/>
          <w:szCs w:val="40"/>
        </w:rPr>
        <w:t>淀町最終処分場植栽管理業務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E225A5D" w14:textId="03033941" w:rsidR="009F6DF1" w:rsidRDefault="009F6DF1" w:rsidP="00580E2E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580E2E" w:rsidRPr="00580E2E">
        <w:rPr>
          <w:rFonts w:ascii="ＭＳ 明朝" w:eastAsia="ＭＳ 明朝" w:hAnsi="ＭＳ 明朝" w:hint="eastAsia"/>
          <w:sz w:val="32"/>
          <w:szCs w:val="40"/>
        </w:rPr>
        <w:t>大津市大石淀三丁目</w:t>
      </w:r>
    </w:p>
    <w:p w14:paraId="2DB82557" w14:textId="77777777" w:rsidR="00580E2E" w:rsidRPr="001A0535" w:rsidRDefault="00580E2E" w:rsidP="00580E2E">
      <w:pPr>
        <w:wordWrap w:val="0"/>
        <w:jc w:val="left"/>
        <w:rPr>
          <w:rFonts w:ascii="ＭＳ 明朝" w:eastAsia="ＭＳ 明朝" w:hAnsi="ＭＳ 明朝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5B79D7B2" w:rsidR="00D47AF6" w:rsidRPr="009F6DF1" w:rsidRDefault="009F6DF1" w:rsidP="00580E2E">
      <w:pPr>
        <w:wordWrap w:val="0"/>
        <w:jc w:val="left"/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580E2E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580E2E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4F1263"/>
    <w:rsid w:val="005103E3"/>
    <w:rsid w:val="005131A1"/>
    <w:rsid w:val="00580E2E"/>
    <w:rsid w:val="008E77DC"/>
    <w:rsid w:val="00947361"/>
    <w:rsid w:val="009F6DF1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2025-07-28T23:45:00Z</dcterms:created>
  <dcterms:modified xsi:type="dcterms:W3CDTF">2025-07-28T23:45:00Z</dcterms:modified>
</cp:coreProperties>
</file>